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 xml:space="preserve">zrealizowanych usług polegających na demontażu i unieszkodliwianiu </w:t>
      </w:r>
      <w:r w:rsidR="003C2B05">
        <w:rPr>
          <w:rFonts w:ascii="Calibri" w:hAnsi="Calibri" w:cs="Arial"/>
          <w:b/>
          <w:bCs/>
          <w:sz w:val="22"/>
          <w:szCs w:val="22"/>
        </w:rPr>
        <w:t>wyrobów zawierających azbest.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3C3BFD"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oferty załączono dowody potwierdzające, że usługi demontażu i unieszkodliwiania wyrobów zawierających azbest 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sectPr w:rsidR="00552DA6" w:rsidRPr="00513560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14" w:rsidRDefault="00A90C14" w:rsidP="00552DA6">
      <w:r>
        <w:separator/>
      </w:r>
    </w:p>
  </w:endnote>
  <w:endnote w:type="continuationSeparator" w:id="0">
    <w:p w:rsidR="00A90C14" w:rsidRDefault="00A90C14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14" w:rsidRDefault="00A90C14" w:rsidP="00552DA6">
      <w:r>
        <w:separator/>
      </w:r>
    </w:p>
  </w:footnote>
  <w:footnote w:type="continuationSeparator" w:id="0">
    <w:p w:rsidR="00A90C14" w:rsidRDefault="00A90C14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„Usuwanie i unieszkodliwianie wyrobów zawierających azbest z terenu gminy Baboszewo – II Etap”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513560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41</cp:revision>
  <cp:lastPrinted>1899-12-31T23:00:00Z</cp:lastPrinted>
  <dcterms:created xsi:type="dcterms:W3CDTF">2016-02-02T12:38:00Z</dcterms:created>
  <dcterms:modified xsi:type="dcterms:W3CDTF">2017-05-29T08:31:00Z</dcterms:modified>
</cp:coreProperties>
</file>